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РЕСПУБЛИКИ ТАТАРСТАН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октября 2014 г. N 18992/14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ЗАПРЕТЕ СБОРА ДЕНЕЖНЫХ СРЕДСТВ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ПРИВЛЕЧЕНИЯ МАТЕРИАЛЬНЫХ РЕСУРСОВ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</w:t>
      </w:r>
      <w:r>
        <w:rPr>
          <w:rFonts w:ascii="Calibri" w:hAnsi="Calibri" w:cs="Calibri"/>
        </w:rPr>
        <w:lastRenderedPageBreak/>
        <w:t>и контроля в сфере образования Министерства образования и науки к 15.10.2014.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 министр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Э.Н.ФАТТАХОВ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000D6" w:rsidRDefault="00C000D6"/>
    <w:sectPr w:rsidR="00C000D6" w:rsidSect="0010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47D3"/>
    <w:rsid w:val="002547D3"/>
    <w:rsid w:val="003406D9"/>
    <w:rsid w:val="00820D1C"/>
    <w:rsid w:val="00C000D6"/>
    <w:rsid w:val="00D36C8A"/>
    <w:rsid w:val="00E00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Lilek</cp:lastModifiedBy>
  <cp:revision>2</cp:revision>
  <dcterms:created xsi:type="dcterms:W3CDTF">2017-09-05T20:11:00Z</dcterms:created>
  <dcterms:modified xsi:type="dcterms:W3CDTF">2017-09-05T20:11:00Z</dcterms:modified>
</cp:coreProperties>
</file>